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75015" w14:textId="6D540EA6" w:rsidR="003B7399" w:rsidRDefault="00DE5A75" w:rsidP="00197F1B">
      <w:pPr>
        <w:jc w:val="right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SPS p</w:t>
      </w:r>
      <w:r w:rsidR="00197F1B" w:rsidRPr="00C467F4">
        <w:rPr>
          <w:rFonts w:ascii="Arial" w:hAnsi="Arial" w:cs="Arial"/>
          <w:sz w:val="20"/>
          <w:szCs w:val="20"/>
        </w:rPr>
        <w:t xml:space="preserve">riedas Nr. </w:t>
      </w:r>
      <w:r w:rsidR="00103AAF">
        <w:rPr>
          <w:rFonts w:ascii="Arial" w:hAnsi="Arial" w:cs="Arial"/>
          <w:sz w:val="20"/>
          <w:szCs w:val="20"/>
        </w:rPr>
        <w:t>4</w:t>
      </w:r>
    </w:p>
    <w:p w14:paraId="6307FB16" w14:textId="30670D23" w:rsidR="00197F1B" w:rsidRPr="00BA4F5F" w:rsidRDefault="00197F1B" w:rsidP="00197F1B">
      <w:pPr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i/>
          <w:color w:val="FF0000"/>
          <w:sz w:val="20"/>
          <w:szCs w:val="20"/>
          <w:u w:val="single"/>
        </w:rPr>
      </w:pPr>
      <w:r w:rsidRPr="00BA4F5F">
        <w:rPr>
          <w:rFonts w:ascii="Arial" w:hAnsi="Arial" w:cs="Arial"/>
          <w:b/>
          <w:bCs/>
          <w:sz w:val="20"/>
          <w:szCs w:val="20"/>
        </w:rPr>
        <w:t xml:space="preserve">PASIŪLYMŲ EKONOMINIO NAUDINGUMO VERTINIMO METODIKA </w:t>
      </w:r>
    </w:p>
    <w:p w14:paraId="44386371" w14:textId="77777777" w:rsidR="00197F1B" w:rsidRPr="00BA4F5F" w:rsidRDefault="00197F1B" w:rsidP="00197F1B">
      <w:pPr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</w:rPr>
      </w:pPr>
    </w:p>
    <w:p w14:paraId="009DEC56" w14:textId="77777777" w:rsidR="00507ED0" w:rsidRPr="00C1208C" w:rsidRDefault="00507ED0" w:rsidP="00507ED0">
      <w:pPr>
        <w:numPr>
          <w:ilvl w:val="0"/>
          <w:numId w:val="1"/>
        </w:numPr>
        <w:tabs>
          <w:tab w:val="left" w:pos="567"/>
        </w:tabs>
        <w:spacing w:before="60" w:after="6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C1208C">
        <w:rPr>
          <w:rFonts w:ascii="Arial" w:hAnsi="Arial" w:cs="Arial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naudingumas, aprašymas.</w:t>
      </w:r>
    </w:p>
    <w:p w14:paraId="703E11CA" w14:textId="77777777" w:rsidR="00197F1B" w:rsidRPr="00BA4F5F" w:rsidRDefault="00197F1B" w:rsidP="00197F1B">
      <w:pPr>
        <w:spacing w:before="60" w:after="60"/>
        <w:ind w:left="284"/>
        <w:jc w:val="both"/>
        <w:rPr>
          <w:rFonts w:ascii="Arial" w:hAnsi="Arial" w:cs="Arial"/>
          <w:sz w:val="20"/>
          <w:szCs w:val="20"/>
        </w:rPr>
      </w:pPr>
    </w:p>
    <w:p w14:paraId="183D634D" w14:textId="77777777" w:rsidR="00197F1B" w:rsidRPr="00BA4F5F" w:rsidRDefault="00197F1B" w:rsidP="00507ED0">
      <w:pPr>
        <w:spacing w:before="60" w:after="60"/>
        <w:jc w:val="right"/>
        <w:rPr>
          <w:rFonts w:ascii="Arial" w:hAnsi="Arial" w:cs="Arial"/>
          <w:i/>
          <w:sz w:val="20"/>
          <w:szCs w:val="20"/>
        </w:rPr>
      </w:pPr>
      <w:r w:rsidRPr="00BA4F5F">
        <w:rPr>
          <w:rFonts w:ascii="Arial" w:hAnsi="Arial" w:cs="Arial"/>
          <w:i/>
          <w:sz w:val="20"/>
          <w:szCs w:val="20"/>
        </w:rPr>
        <w:t>1 Lentelė. Pasiūlymų vertinimo kriterijai ir lyginamieji svoriai</w:t>
      </w:r>
    </w:p>
    <w:tbl>
      <w:tblPr>
        <w:tblW w:w="49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10096"/>
        <w:gridCol w:w="2929"/>
      </w:tblGrid>
      <w:tr w:rsidR="006B13FF" w:rsidRPr="00021FFB" w14:paraId="1955CC8F" w14:textId="77777777" w:rsidTr="00484E71">
        <w:trPr>
          <w:cantSplit/>
          <w:tblHeader/>
          <w:jc w:val="center"/>
        </w:trPr>
        <w:tc>
          <w:tcPr>
            <w:tcW w:w="295" w:type="pct"/>
            <w:shd w:val="clear" w:color="auto" w:fill="D9D9D9"/>
            <w:vAlign w:val="center"/>
          </w:tcPr>
          <w:p w14:paraId="66C1964C" w14:textId="77777777" w:rsidR="006B13FF" w:rsidRPr="00021FFB" w:rsidRDefault="006B13FF" w:rsidP="006B13FF">
            <w:pPr>
              <w:tabs>
                <w:tab w:val="num" w:pos="1080"/>
                <w:tab w:val="left" w:pos="7655"/>
              </w:tabs>
              <w:spacing w:after="0" w:line="240" w:lineRule="auto"/>
              <w:ind w:left="29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021FFB">
              <w:rPr>
                <w:rFonts w:ascii="Arial" w:hAnsi="Arial" w:cs="Arial"/>
                <w:b/>
                <w:noProof/>
                <w:sz w:val="20"/>
                <w:szCs w:val="20"/>
              </w:rPr>
              <w:t>Eil. Nr.</w:t>
            </w:r>
          </w:p>
        </w:tc>
        <w:tc>
          <w:tcPr>
            <w:tcW w:w="3647" w:type="pct"/>
            <w:shd w:val="clear" w:color="auto" w:fill="D9D9D9"/>
            <w:vAlign w:val="center"/>
          </w:tcPr>
          <w:p w14:paraId="2BAFC215" w14:textId="3375A7AF" w:rsidR="006B13FF" w:rsidRPr="00021FFB" w:rsidRDefault="006B13FF" w:rsidP="006B13FF">
            <w:pPr>
              <w:tabs>
                <w:tab w:val="num" w:pos="1080"/>
                <w:tab w:val="left" w:pos="7655"/>
              </w:tabs>
              <w:spacing w:after="0" w:line="240" w:lineRule="auto"/>
              <w:ind w:left="720"/>
              <w:contextual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BA4F5F">
              <w:rPr>
                <w:rFonts w:ascii="Arial" w:hAnsi="Arial" w:cs="Arial"/>
                <w:sz w:val="20"/>
                <w:szCs w:val="20"/>
              </w:rPr>
              <w:t>Vertinimo kriterijai ir parametrai</w:t>
            </w:r>
          </w:p>
        </w:tc>
        <w:tc>
          <w:tcPr>
            <w:tcW w:w="1058" w:type="pct"/>
            <w:shd w:val="clear" w:color="auto" w:fill="D9D9D9"/>
            <w:vAlign w:val="center"/>
          </w:tcPr>
          <w:p w14:paraId="10B560F8" w14:textId="77777777" w:rsidR="006B13FF" w:rsidRPr="00021FFB" w:rsidRDefault="006B13FF" w:rsidP="006B13FF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021FFB">
              <w:rPr>
                <w:rFonts w:ascii="Arial" w:hAnsi="Arial" w:cs="Arial"/>
                <w:b/>
                <w:noProof/>
                <w:sz w:val="20"/>
                <w:szCs w:val="20"/>
              </w:rPr>
              <w:t>Lyginamasis svoris ekonominio naudingumo įvertinime</w:t>
            </w:r>
          </w:p>
        </w:tc>
      </w:tr>
      <w:tr w:rsidR="006B13FF" w:rsidRPr="00021FFB" w14:paraId="4413F288" w14:textId="77777777" w:rsidTr="00484E71">
        <w:trPr>
          <w:cantSplit/>
          <w:trHeight w:val="737"/>
          <w:jc w:val="center"/>
        </w:trPr>
        <w:tc>
          <w:tcPr>
            <w:tcW w:w="295" w:type="pct"/>
            <w:shd w:val="clear" w:color="auto" w:fill="D9D9D9"/>
            <w:vAlign w:val="center"/>
          </w:tcPr>
          <w:p w14:paraId="0B9541D9" w14:textId="77777777" w:rsidR="006B13FF" w:rsidRPr="00021FFB" w:rsidRDefault="006B13FF" w:rsidP="00484E71">
            <w:pPr>
              <w:tabs>
                <w:tab w:val="num" w:pos="1080"/>
                <w:tab w:val="left" w:pos="7655"/>
              </w:tabs>
              <w:spacing w:after="0" w:line="240" w:lineRule="auto"/>
              <w:ind w:left="27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021FFB">
              <w:rPr>
                <w:rFonts w:ascii="Arial" w:hAnsi="Arial" w:cs="Arial"/>
                <w:b/>
                <w:noProof/>
                <w:sz w:val="20"/>
                <w:szCs w:val="20"/>
              </w:rPr>
              <w:t>1.</w:t>
            </w:r>
          </w:p>
        </w:tc>
        <w:tc>
          <w:tcPr>
            <w:tcW w:w="3647" w:type="pct"/>
            <w:vAlign w:val="center"/>
          </w:tcPr>
          <w:p w14:paraId="7BE8A800" w14:textId="5510E8CF" w:rsidR="006B13FF" w:rsidRPr="00021FFB" w:rsidRDefault="00BF5E75" w:rsidP="00484E71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C1208C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Paslaugų </w:t>
            </w:r>
            <w:r w:rsidR="0047696B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ir Prekių </w:t>
            </w:r>
            <w:r w:rsidRPr="00C1208C">
              <w:rPr>
                <w:rFonts w:ascii="Arial" w:hAnsi="Arial" w:cs="Arial"/>
                <w:b/>
                <w:noProof/>
                <w:sz w:val="20"/>
                <w:szCs w:val="20"/>
              </w:rPr>
              <w:t>kaina (C)*</w:t>
            </w:r>
          </w:p>
        </w:tc>
        <w:tc>
          <w:tcPr>
            <w:tcW w:w="1058" w:type="pct"/>
            <w:vAlign w:val="center"/>
          </w:tcPr>
          <w:p w14:paraId="278212B2" w14:textId="5CE28291" w:rsidR="006B13FF" w:rsidRPr="00021FFB" w:rsidRDefault="006B13FF" w:rsidP="00484E71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021FFB">
              <w:rPr>
                <w:rFonts w:ascii="Arial" w:hAnsi="Arial" w:cs="Arial"/>
                <w:b/>
                <w:noProof/>
                <w:sz w:val="20"/>
                <w:szCs w:val="20"/>
              </w:rPr>
              <w:t>X=</w:t>
            </w:r>
            <w:r w:rsidR="00CC09FB">
              <w:rPr>
                <w:rFonts w:ascii="Arial" w:hAnsi="Arial" w:cs="Arial"/>
                <w:b/>
                <w:noProof/>
                <w:sz w:val="20"/>
                <w:szCs w:val="20"/>
              </w:rPr>
              <w:t>9</w:t>
            </w:r>
            <w:r w:rsidR="0047696B">
              <w:rPr>
                <w:rFonts w:ascii="Arial" w:hAnsi="Arial" w:cs="Arial"/>
                <w:b/>
                <w:noProof/>
                <w:sz w:val="20"/>
                <w:szCs w:val="20"/>
              </w:rPr>
              <w:t>0</w:t>
            </w:r>
            <w:r w:rsidRPr="00021FFB">
              <w:rPr>
                <w:rFonts w:ascii="Arial" w:hAnsi="Arial" w:cs="Arial"/>
                <w:b/>
                <w:noProof/>
                <w:sz w:val="20"/>
                <w:szCs w:val="20"/>
              </w:rPr>
              <w:t>*</w:t>
            </w:r>
          </w:p>
        </w:tc>
      </w:tr>
      <w:tr w:rsidR="00F44F3C" w:rsidRPr="00021FFB" w14:paraId="577E002F" w14:textId="77777777" w:rsidTr="00484E71">
        <w:trPr>
          <w:cantSplit/>
          <w:trHeight w:val="737"/>
          <w:jc w:val="center"/>
        </w:trPr>
        <w:tc>
          <w:tcPr>
            <w:tcW w:w="295" w:type="pct"/>
            <w:shd w:val="clear" w:color="auto" w:fill="D9D9D9"/>
            <w:vAlign w:val="center"/>
          </w:tcPr>
          <w:p w14:paraId="116A53F2" w14:textId="1BEDC52B" w:rsidR="00F44F3C" w:rsidRPr="00021FFB" w:rsidRDefault="00F44F3C" w:rsidP="00484E71">
            <w:pPr>
              <w:tabs>
                <w:tab w:val="num" w:pos="1080"/>
                <w:tab w:val="left" w:pos="7655"/>
              </w:tabs>
              <w:spacing w:after="0" w:line="240" w:lineRule="auto"/>
              <w:ind w:left="27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2.</w:t>
            </w:r>
          </w:p>
        </w:tc>
        <w:tc>
          <w:tcPr>
            <w:tcW w:w="3647" w:type="pct"/>
            <w:vAlign w:val="center"/>
          </w:tcPr>
          <w:p w14:paraId="37231733" w14:textId="307EE513" w:rsidR="00F44F3C" w:rsidRPr="00C1208C" w:rsidRDefault="00CE1A37" w:rsidP="00CC09FB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D74940">
              <w:rPr>
                <w:rFonts w:ascii="Arial" w:hAnsi="Arial" w:cs="Arial"/>
                <w:b/>
                <w:bCs/>
                <w:iCs/>
                <w:sz w:val="20"/>
                <w:szCs w:val="20"/>
                <w:lang w:eastAsia="lt-LT"/>
              </w:rPr>
              <w:t xml:space="preserve">Avarinio remonto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  <w:lang w:eastAsia="lt-LT"/>
              </w:rPr>
              <w:t xml:space="preserve">paslaugų </w:t>
            </w:r>
            <w:r w:rsidRPr="00D74940">
              <w:rPr>
                <w:rFonts w:ascii="Arial" w:hAnsi="Arial" w:cs="Arial"/>
                <w:b/>
                <w:bCs/>
                <w:iCs/>
                <w:sz w:val="20"/>
                <w:szCs w:val="20"/>
                <w:lang w:eastAsia="lt-LT"/>
              </w:rPr>
              <w:t>reakcijos laik</w:t>
            </w:r>
            <w:r w:rsidR="00036C1B">
              <w:rPr>
                <w:rFonts w:ascii="Arial" w:hAnsi="Arial" w:cs="Arial"/>
                <w:b/>
                <w:bCs/>
                <w:iCs/>
                <w:sz w:val="20"/>
                <w:szCs w:val="20"/>
                <w:lang w:eastAsia="lt-LT"/>
              </w:rPr>
              <w:t xml:space="preserve">as </w:t>
            </w:r>
            <w:r w:rsidRPr="00D74940">
              <w:rPr>
                <w:rFonts w:ascii="Arial" w:hAnsi="Arial" w:cs="Arial"/>
                <w:b/>
                <w:bCs/>
                <w:iCs/>
                <w:sz w:val="20"/>
                <w:szCs w:val="20"/>
                <w:lang w:eastAsia="lt-LT"/>
              </w:rPr>
              <w:t>(L)</w:t>
            </w:r>
          </w:p>
        </w:tc>
        <w:tc>
          <w:tcPr>
            <w:tcW w:w="1058" w:type="pct"/>
            <w:vAlign w:val="center"/>
          </w:tcPr>
          <w:p w14:paraId="583DD76B" w14:textId="4E309E5E" w:rsidR="00F44F3C" w:rsidRPr="00021FFB" w:rsidRDefault="00571A31" w:rsidP="00484E71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571A31">
              <w:rPr>
                <w:rFonts w:ascii="Arial" w:hAnsi="Arial" w:cs="Arial"/>
                <w:b/>
                <w:noProof/>
                <w:sz w:val="20"/>
                <w:szCs w:val="20"/>
              </w:rPr>
              <w:t>Y=</w:t>
            </w:r>
            <w:r w:rsidR="0047696B">
              <w:rPr>
                <w:rFonts w:ascii="Arial" w:hAnsi="Arial" w:cs="Arial"/>
                <w:b/>
                <w:noProof/>
                <w:sz w:val="20"/>
                <w:szCs w:val="20"/>
              </w:rPr>
              <w:t>10</w:t>
            </w:r>
          </w:p>
        </w:tc>
      </w:tr>
    </w:tbl>
    <w:p w14:paraId="5AC17509" w14:textId="67D7FAB4" w:rsidR="00F675D7" w:rsidRDefault="00F675D7" w:rsidP="00894D87">
      <w:pPr>
        <w:keepNext/>
        <w:tabs>
          <w:tab w:val="left" w:pos="993"/>
        </w:tabs>
        <w:spacing w:after="0" w:line="240" w:lineRule="auto"/>
        <w:contextualSpacing/>
        <w:jc w:val="both"/>
        <w:outlineLvl w:val="1"/>
        <w:rPr>
          <w:rFonts w:ascii="Arial" w:eastAsia="Times New Roman" w:hAnsi="Arial" w:cs="Arial"/>
          <w:bCs/>
          <w:i/>
          <w:iCs/>
          <w:sz w:val="20"/>
          <w:szCs w:val="20"/>
        </w:rPr>
      </w:pPr>
      <w:r w:rsidRPr="00021FFB">
        <w:rPr>
          <w:rFonts w:ascii="Arial" w:eastAsia="Times New Roman" w:hAnsi="Arial" w:cs="Arial"/>
          <w:bCs/>
          <w:i/>
          <w:iCs/>
          <w:noProof/>
          <w:sz w:val="20"/>
          <w:szCs w:val="20"/>
        </w:rPr>
        <w:t xml:space="preserve">* </w:t>
      </w:r>
      <w:r w:rsidRPr="00021FFB">
        <w:rPr>
          <w:rFonts w:ascii="Arial" w:eastAsia="Times New Roman" w:hAnsi="Arial" w:cs="Arial"/>
          <w:bCs/>
          <w:i/>
          <w:iCs/>
          <w:sz w:val="20"/>
          <w:szCs w:val="20"/>
        </w:rPr>
        <w:t>Vertinimui naudojamos sumos, kuriose po kablelio yra 2 skaičiai.</w:t>
      </w:r>
    </w:p>
    <w:p w14:paraId="5CD8B551" w14:textId="77777777" w:rsidR="006B13FF" w:rsidRDefault="006B13FF" w:rsidP="006B13FF"/>
    <w:p w14:paraId="22F76FA5" w14:textId="4AE88DBA" w:rsidR="004F3BBA" w:rsidRPr="00C1208C" w:rsidRDefault="004F3BBA" w:rsidP="004F3BBA">
      <w:pPr>
        <w:pStyle w:val="ListParagraph"/>
        <w:numPr>
          <w:ilvl w:val="0"/>
          <w:numId w:val="1"/>
        </w:numPr>
        <w:tabs>
          <w:tab w:val="left" w:pos="426"/>
        </w:tabs>
        <w:ind w:left="0" w:firstLine="0"/>
        <w:rPr>
          <w:rFonts w:ascii="Arial" w:hAnsi="Arial" w:cs="Arial"/>
          <w:bCs/>
          <w:iCs/>
          <w:noProof/>
          <w:sz w:val="20"/>
          <w:szCs w:val="20"/>
        </w:rPr>
      </w:pPr>
      <w:r w:rsidRPr="00C1208C">
        <w:rPr>
          <w:rFonts w:ascii="Arial" w:hAnsi="Arial" w:cs="Arial"/>
          <w:bCs/>
          <w:iCs/>
          <w:noProof/>
          <w:sz w:val="20"/>
          <w:szCs w:val="20"/>
        </w:rPr>
        <w:t>Kiekvieno Dalyvio Pasiūlymo ekonominis naudingumas (N) apskaičiuojamas sudedant Paslaugų kainos (C) ir Socialinio kriterijaus (</w:t>
      </w:r>
      <w:r w:rsidR="001D59C4">
        <w:rPr>
          <w:rFonts w:ascii="Arial" w:hAnsi="Arial" w:cs="Arial"/>
          <w:bCs/>
          <w:iCs/>
          <w:noProof/>
          <w:sz w:val="20"/>
          <w:szCs w:val="20"/>
        </w:rPr>
        <w:t>S</w:t>
      </w:r>
      <w:r w:rsidRPr="00C1208C">
        <w:rPr>
          <w:rFonts w:ascii="Arial" w:hAnsi="Arial" w:cs="Arial"/>
          <w:bCs/>
          <w:iCs/>
          <w:noProof/>
          <w:sz w:val="20"/>
          <w:szCs w:val="20"/>
        </w:rPr>
        <w:t>) balus:</w:t>
      </w:r>
    </w:p>
    <w:p w14:paraId="0982C1FF" w14:textId="77777777" w:rsidR="004F3BBA" w:rsidRPr="00C1208C" w:rsidRDefault="004F3BBA" w:rsidP="004F3BBA">
      <w:pPr>
        <w:pStyle w:val="ListParagraph"/>
        <w:tabs>
          <w:tab w:val="left" w:pos="426"/>
        </w:tabs>
        <w:ind w:left="0"/>
        <w:rPr>
          <w:rFonts w:ascii="Arial" w:hAnsi="Arial" w:cs="Arial"/>
          <w:bCs/>
          <w:iCs/>
          <w:noProof/>
          <w:sz w:val="20"/>
          <w:szCs w:val="20"/>
        </w:rPr>
      </w:pPr>
    </w:p>
    <w:p w14:paraId="7858F7D3" w14:textId="05055BA3" w:rsidR="004F3BBA" w:rsidRPr="00C1208C" w:rsidRDefault="004F3BBA" w:rsidP="004F3BBA">
      <w:pPr>
        <w:tabs>
          <w:tab w:val="left" w:pos="567"/>
          <w:tab w:val="left" w:pos="7655"/>
        </w:tabs>
        <w:ind w:left="360"/>
        <w:jc w:val="center"/>
        <w:rPr>
          <w:rFonts w:ascii="Arial" w:hAnsi="Arial" w:cs="Arial"/>
          <w:noProof/>
          <w:sz w:val="20"/>
          <w:szCs w:val="20"/>
          <w:lang w:val="en-US"/>
        </w:rPr>
      </w:pPr>
      <w:r w:rsidRPr="00C1208C">
        <w:rPr>
          <w:rFonts w:ascii="Arial" w:hAnsi="Arial" w:cs="Arial"/>
          <w:noProof/>
          <w:sz w:val="20"/>
          <w:szCs w:val="20"/>
        </w:rPr>
        <w:t>N</w:t>
      </w:r>
      <w:r w:rsidRPr="00C1208C">
        <w:rPr>
          <w:rFonts w:ascii="Arial" w:hAnsi="Arial" w:cs="Arial"/>
          <w:noProof/>
          <w:sz w:val="20"/>
          <w:szCs w:val="20"/>
          <w:lang w:val="en-US"/>
        </w:rPr>
        <w:t>=C+</w:t>
      </w:r>
      <w:r w:rsidR="009F0E43">
        <w:rPr>
          <w:rFonts w:ascii="Arial" w:hAnsi="Arial" w:cs="Arial"/>
          <w:noProof/>
          <w:sz w:val="20"/>
          <w:szCs w:val="20"/>
          <w:lang w:val="en-US"/>
        </w:rPr>
        <w:t>L</w:t>
      </w:r>
    </w:p>
    <w:p w14:paraId="3C00397D" w14:textId="7C26BED5" w:rsidR="00F51662" w:rsidRPr="00C1208C" w:rsidRDefault="00F51662" w:rsidP="00497EB8">
      <w:pPr>
        <w:pStyle w:val="ListParagraph"/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C1208C">
        <w:rPr>
          <w:rFonts w:ascii="Arial" w:hAnsi="Arial" w:cs="Arial"/>
          <w:bCs/>
          <w:iCs/>
          <w:noProof/>
          <w:sz w:val="20"/>
          <w:szCs w:val="20"/>
        </w:rPr>
        <w:t>Paslaugų</w:t>
      </w:r>
      <w:r w:rsidR="009F0E43">
        <w:rPr>
          <w:rFonts w:ascii="Arial" w:hAnsi="Arial" w:cs="Arial"/>
          <w:bCs/>
          <w:iCs/>
          <w:noProof/>
          <w:sz w:val="20"/>
          <w:szCs w:val="20"/>
        </w:rPr>
        <w:t xml:space="preserve"> ir Prekių</w:t>
      </w:r>
      <w:r w:rsidRPr="00C1208C">
        <w:rPr>
          <w:rFonts w:ascii="Arial" w:hAnsi="Arial" w:cs="Arial"/>
          <w:bCs/>
          <w:iCs/>
          <w:noProof/>
          <w:sz w:val="20"/>
          <w:szCs w:val="20"/>
        </w:rPr>
        <w:t xml:space="preserve"> kainos (C) balai apskaičiuojami mažiausios Paslaugų </w:t>
      </w:r>
      <w:r w:rsidR="009F0E43">
        <w:rPr>
          <w:rFonts w:ascii="Arial" w:hAnsi="Arial" w:cs="Arial"/>
          <w:bCs/>
          <w:iCs/>
          <w:noProof/>
          <w:sz w:val="20"/>
          <w:szCs w:val="20"/>
        </w:rPr>
        <w:t>ir Prekių</w:t>
      </w:r>
      <w:r w:rsidR="009F0E43" w:rsidRPr="00C1208C">
        <w:rPr>
          <w:rFonts w:ascii="Arial" w:hAnsi="Arial" w:cs="Arial"/>
          <w:bCs/>
          <w:iCs/>
          <w:noProof/>
          <w:sz w:val="20"/>
          <w:szCs w:val="20"/>
        </w:rPr>
        <w:t xml:space="preserve"> </w:t>
      </w:r>
      <w:r w:rsidRPr="00C1208C">
        <w:rPr>
          <w:rFonts w:ascii="Arial" w:hAnsi="Arial" w:cs="Arial"/>
          <w:bCs/>
          <w:iCs/>
          <w:noProof/>
          <w:sz w:val="20"/>
          <w:szCs w:val="20"/>
        </w:rPr>
        <w:t>kainos, nurodytos Pasiūlymo form</w:t>
      </w:r>
      <w:r w:rsidR="00EF431A">
        <w:rPr>
          <w:rFonts w:ascii="Arial" w:hAnsi="Arial" w:cs="Arial"/>
          <w:bCs/>
          <w:iCs/>
          <w:noProof/>
          <w:sz w:val="20"/>
          <w:szCs w:val="20"/>
        </w:rPr>
        <w:t>os</w:t>
      </w:r>
      <w:r w:rsidRPr="00C1208C">
        <w:rPr>
          <w:rFonts w:ascii="Arial" w:hAnsi="Arial" w:cs="Arial"/>
          <w:bCs/>
          <w:iCs/>
          <w:noProof/>
          <w:sz w:val="20"/>
          <w:szCs w:val="20"/>
        </w:rPr>
        <w:t xml:space="preserve"> priede „</w:t>
      </w:r>
      <w:r w:rsidRPr="00C1208C">
        <w:rPr>
          <w:rFonts w:ascii="Arial" w:hAnsi="Arial" w:cs="Arial"/>
          <w:bCs/>
          <w:sz w:val="20"/>
          <w:szCs w:val="20"/>
        </w:rPr>
        <w:t>Pasiūlymo kaina“ grafoje Pasiūlymo kaina EUR be PVM</w:t>
      </w:r>
      <w:r w:rsidRPr="00C1208C">
        <w:rPr>
          <w:rFonts w:ascii="Arial" w:hAnsi="Arial" w:cs="Arial"/>
          <w:bCs/>
          <w:iCs/>
          <w:noProof/>
          <w:sz w:val="20"/>
          <w:szCs w:val="20"/>
        </w:rPr>
        <w:t xml:space="preserve">“, </w:t>
      </w:r>
      <w:r w:rsidRPr="00C1208C">
        <w:rPr>
          <w:rFonts w:ascii="Arial" w:hAnsi="Arial" w:cs="Arial"/>
          <w:bCs/>
          <w:iCs/>
          <w:sz w:val="20"/>
          <w:szCs w:val="20"/>
        </w:rPr>
        <w:t>(C</w:t>
      </w:r>
      <w:r w:rsidRPr="00C1208C">
        <w:rPr>
          <w:rFonts w:ascii="Arial" w:hAnsi="Arial" w:cs="Arial"/>
          <w:bCs/>
          <w:iCs/>
          <w:sz w:val="20"/>
          <w:szCs w:val="20"/>
          <w:vertAlign w:val="subscript"/>
        </w:rPr>
        <w:t>min</w:t>
      </w:r>
      <w:r w:rsidRPr="00C1208C">
        <w:rPr>
          <w:rFonts w:ascii="Arial" w:hAnsi="Arial" w:cs="Arial"/>
          <w:bCs/>
          <w:iCs/>
          <w:sz w:val="20"/>
          <w:szCs w:val="20"/>
        </w:rPr>
        <w:t>) ir vertinamo pasiūlymo kainos (C</w:t>
      </w:r>
      <w:r w:rsidRPr="00C1208C">
        <w:rPr>
          <w:rFonts w:ascii="Arial" w:hAnsi="Arial" w:cs="Arial"/>
          <w:bCs/>
          <w:iCs/>
          <w:sz w:val="20"/>
          <w:szCs w:val="20"/>
          <w:vertAlign w:val="subscript"/>
        </w:rPr>
        <w:t>p</w:t>
      </w:r>
      <w:r w:rsidRPr="00C1208C">
        <w:rPr>
          <w:rFonts w:ascii="Arial" w:hAnsi="Arial" w:cs="Arial"/>
          <w:bCs/>
          <w:iCs/>
          <w:sz w:val="20"/>
          <w:szCs w:val="20"/>
        </w:rPr>
        <w:t>) santykį padauginant iš vertinamo kriterijaus parametro lyginamojo svorio (X):</w:t>
      </w:r>
    </w:p>
    <w:p w14:paraId="72D229E4" w14:textId="77777777" w:rsidR="003C1CDE" w:rsidRPr="00021FFB" w:rsidRDefault="003C1CDE" w:rsidP="003C1CDE">
      <w:pPr>
        <w:tabs>
          <w:tab w:val="left" w:pos="567"/>
        </w:tabs>
        <w:spacing w:after="0" w:line="240" w:lineRule="auto"/>
        <w:contextualSpacing/>
        <w:jc w:val="both"/>
        <w:outlineLvl w:val="1"/>
        <w:rPr>
          <w:rFonts w:ascii="Arial" w:eastAsia="Times New Roman" w:hAnsi="Arial" w:cs="Arial"/>
          <w:bCs/>
          <w:iCs/>
          <w:noProof/>
          <w:sz w:val="20"/>
          <w:szCs w:val="20"/>
        </w:rPr>
      </w:pPr>
    </w:p>
    <w:p w14:paraId="039DFC07" w14:textId="77777777" w:rsidR="003C1CDE" w:rsidRPr="00716AD0" w:rsidRDefault="003C1CDE" w:rsidP="003C1CDE">
      <w:pPr>
        <w:tabs>
          <w:tab w:val="left" w:pos="0"/>
          <w:tab w:val="left" w:pos="567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</w:rPr>
      </w:pPr>
      <m:oMath>
        <m:r>
          <m:rPr>
            <m:sty m:val="p"/>
          </m:rPr>
          <w:rPr>
            <w:rFonts w:ascii="Cambria Math" w:eastAsia="Times New Roman" w:hAnsi="Cambria Math" w:cs="Arial"/>
            <w:sz w:val="20"/>
            <w:szCs w:val="20"/>
          </w:rPr>
          <m:t>C=</m:t>
        </m:r>
        <m:f>
          <m:fPr>
            <m:ctrlPr>
              <w:rPr>
                <w:rFonts w:ascii="Cambria Math" w:eastAsia="Times New Roman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Arial"/>
                <w:sz w:val="20"/>
                <w:szCs w:val="20"/>
              </w:rPr>
              <m:t>C</m:t>
            </m:r>
            <m:r>
              <m:rPr>
                <m:sty m:val="p"/>
              </m:rPr>
              <w:rPr>
                <w:rFonts w:ascii="Cambria Math" w:eastAsia="Times New Roman" w:hAnsi="Cambria Math" w:cs="Arial"/>
                <w:noProof/>
                <w:sz w:val="20"/>
                <w:szCs w:val="20"/>
              </w:rPr>
              <m:t>min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Arial"/>
                <w:noProof/>
                <w:sz w:val="20"/>
                <w:szCs w:val="20"/>
              </w:rPr>
              <m:t>Cp</m:t>
            </m:r>
          </m:den>
        </m:f>
        <m:r>
          <m:rPr>
            <m:sty m:val="p"/>
          </m:rPr>
          <w:rPr>
            <w:rFonts w:ascii="Cambria Math" w:eastAsia="Times New Roman" w:hAnsi="Cambria Math" w:cs="Arial"/>
            <w:sz w:val="20"/>
            <w:szCs w:val="20"/>
          </w:rPr>
          <m:t xml:space="preserve"> ∙X</m:t>
        </m:r>
      </m:oMath>
      <w:r w:rsidRPr="00716AD0">
        <w:rPr>
          <w:rFonts w:ascii="Arial" w:eastAsia="Times New Roman" w:hAnsi="Arial" w:cs="Arial"/>
          <w:sz w:val="20"/>
          <w:szCs w:val="20"/>
        </w:rPr>
        <w:t>;</w:t>
      </w:r>
    </w:p>
    <w:p w14:paraId="5EDA571B" w14:textId="77777777" w:rsidR="003C1CDE" w:rsidRDefault="003C1CDE" w:rsidP="003C1CDE">
      <w:pPr>
        <w:tabs>
          <w:tab w:val="left" w:pos="0"/>
          <w:tab w:val="left" w:pos="567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</w:rPr>
      </w:pPr>
    </w:p>
    <w:p w14:paraId="72CF2418" w14:textId="37F06A5B" w:rsidR="000A23C0" w:rsidRPr="008479AF" w:rsidRDefault="00F0322D" w:rsidP="14F7EAB1">
      <w:pPr>
        <w:pStyle w:val="ListParagraph"/>
        <w:keepNext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outlineLvl w:val="1"/>
        <w:rPr>
          <w:rFonts w:ascii="Arial" w:hAnsi="Arial" w:cs="Arial"/>
          <w:i/>
          <w:iCs/>
          <w:sz w:val="18"/>
          <w:szCs w:val="18"/>
        </w:rPr>
      </w:pPr>
      <w:r w:rsidRPr="14F7EAB1">
        <w:rPr>
          <w:rFonts w:ascii="Arial" w:hAnsi="Arial" w:cs="Arial"/>
          <w:sz w:val="20"/>
          <w:szCs w:val="20"/>
          <w:lang w:eastAsia="lt-LT"/>
        </w:rPr>
        <w:t>Pasiūlymo avarinio remonto paslaugų reakcijos laiko (L) balai apskaičiuojami mažiausio pasiūlyto tiekėjo avarinio remonto reakcijos laiko (L</w:t>
      </w:r>
      <w:r w:rsidRPr="14F7EAB1">
        <w:rPr>
          <w:rFonts w:ascii="Arial" w:hAnsi="Arial" w:cs="Arial"/>
          <w:sz w:val="20"/>
          <w:szCs w:val="20"/>
          <w:vertAlign w:val="subscript"/>
          <w:lang w:eastAsia="lt-LT"/>
        </w:rPr>
        <w:t>min</w:t>
      </w:r>
      <w:r w:rsidRPr="14F7EAB1">
        <w:rPr>
          <w:rFonts w:ascii="Arial" w:hAnsi="Arial" w:cs="Arial"/>
          <w:sz w:val="20"/>
          <w:szCs w:val="20"/>
          <w:lang w:eastAsia="lt-LT"/>
        </w:rPr>
        <w:t>) ir vertinamame pasiūlyme nurodyto avarinio remonto reakcijos laiko</w:t>
      </w:r>
      <w:commentRangeStart w:id="0"/>
      <w:commentRangeStart w:id="1"/>
      <w:commentRangeEnd w:id="1"/>
      <w:r>
        <w:rPr>
          <w:rStyle w:val="CommentReference"/>
        </w:rPr>
        <w:commentReference w:id="1"/>
      </w:r>
      <w:commentRangeEnd w:id="0"/>
      <w:r w:rsidR="00036C1B">
        <w:rPr>
          <w:rStyle w:val="CommentReference"/>
          <w:rFonts w:asciiTheme="minorHAnsi" w:eastAsiaTheme="minorHAnsi" w:hAnsiTheme="minorHAnsi" w:cstheme="minorBidi"/>
        </w:rPr>
        <w:commentReference w:id="0"/>
      </w:r>
      <w:r w:rsidRPr="14F7EAB1">
        <w:rPr>
          <w:rFonts w:ascii="Arial" w:hAnsi="Arial" w:cs="Arial"/>
          <w:sz w:val="20"/>
          <w:szCs w:val="20"/>
          <w:lang w:eastAsia="lt-LT"/>
        </w:rPr>
        <w:t xml:space="preserve"> (L</w:t>
      </w:r>
      <w:r w:rsidRPr="14F7EAB1">
        <w:rPr>
          <w:rFonts w:ascii="Arial" w:hAnsi="Arial" w:cs="Arial"/>
          <w:sz w:val="20"/>
          <w:szCs w:val="20"/>
          <w:vertAlign w:val="subscript"/>
          <w:lang w:eastAsia="lt-LT"/>
        </w:rPr>
        <w:t>p</w:t>
      </w:r>
      <w:r w:rsidRPr="14F7EAB1">
        <w:rPr>
          <w:rFonts w:ascii="Arial" w:hAnsi="Arial" w:cs="Arial"/>
          <w:sz w:val="20"/>
          <w:szCs w:val="20"/>
          <w:lang w:eastAsia="lt-LT"/>
        </w:rPr>
        <w:t>) (pateikiama užpildant Pasiūlymo formoje esančią lentelę) santykį padauginant iš avarinio remonto paslaugų reakcijos laiko kriterijaus lyginamojo svorio (Y):</w:t>
      </w:r>
    </w:p>
    <w:p w14:paraId="6D56359E" w14:textId="2C00AA10" w:rsidR="003B7399" w:rsidRDefault="00964A28" w:rsidP="003C1CDE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 w:rsidRPr="00964A28">
        <w:rPr>
          <w:rFonts w:ascii="Cambria Math" w:eastAsia="Calibri" w:hAnsi="Cambria Math" w:cs="Arial"/>
          <w:i/>
          <w:sz w:val="20"/>
          <w:szCs w:val="20"/>
        </w:rPr>
        <w:br/>
      </w:r>
      <m:oMathPara>
        <m:oMath>
          <m:r>
            <w:rPr>
              <w:rFonts w:ascii="Cambria Math" w:eastAsia="Calibri" w:hAnsi="Cambria Math" w:cs="Arial"/>
              <w:sz w:val="20"/>
              <w:szCs w:val="20"/>
            </w:rPr>
            <m:t>L=</m:t>
          </m:r>
          <m:f>
            <m:fPr>
              <m:ctrlPr>
                <w:rPr>
                  <w:rFonts w:ascii="Cambria Math" w:eastAsia="Calibri" w:hAnsi="Cambria Math" w:cs="Arial"/>
                  <w:i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 w:cs="Arial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sz w:val="20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eastAsia="Calibri" w:hAnsi="Cambria Math" w:cs="Arial"/>
                      <w:sz w:val="20"/>
                      <w:szCs w:val="20"/>
                    </w:rPr>
                    <m:t>min</m:t>
                  </m:r>
                </m:sub>
              </m:sSub>
              <m:r>
                <w:rPr>
                  <w:rFonts w:ascii="Cambria Math" w:eastAsia="Calibri" w:hAnsi="Cambria Math" w:cs="Arial"/>
                  <w:sz w:val="20"/>
                  <w:szCs w:val="20"/>
                </w:rPr>
                <m:t xml:space="preserve"> </m:t>
              </m:r>
            </m:num>
            <m:den>
              <m:sSub>
                <m:sSubPr>
                  <m:ctrlPr>
                    <w:rPr>
                      <w:rFonts w:ascii="Cambria Math" w:eastAsia="Calibri" w:hAnsi="Cambria Math" w:cs="Arial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sz w:val="20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eastAsia="Calibri" w:hAnsi="Cambria Math" w:cs="Arial"/>
                      <w:sz w:val="20"/>
                      <w:szCs w:val="20"/>
                    </w:rPr>
                    <m:t>p</m:t>
                  </m:r>
                </m:sub>
              </m:sSub>
            </m:den>
          </m:f>
          <m:r>
            <w:rPr>
              <w:rFonts w:ascii="Cambria Math" w:eastAsia="Calibri" w:hAnsi="Cambria Math" w:cs="Arial"/>
              <w:sz w:val="20"/>
              <w:szCs w:val="20"/>
            </w:rPr>
            <m:t>∙Y</m:t>
          </m:r>
          <m:r>
            <m:rPr>
              <m:sty m:val="p"/>
            </m:rPr>
            <w:rPr>
              <w:rFonts w:ascii="Arial" w:eastAsia="Calibri" w:hAnsi="Arial" w:cs="Arial"/>
              <w:sz w:val="20"/>
              <w:szCs w:val="20"/>
            </w:rPr>
            <w:br/>
          </m:r>
        </m:oMath>
      </m:oMathPara>
    </w:p>
    <w:p w14:paraId="0F5A6A17" w14:textId="16E795B4" w:rsidR="00197F1B" w:rsidRDefault="003C1CDE" w:rsidP="008479AF">
      <w:pPr>
        <w:tabs>
          <w:tab w:val="left" w:pos="7655"/>
        </w:tabs>
        <w:spacing w:after="0" w:line="240" w:lineRule="auto"/>
        <w:contextualSpacing/>
        <w:jc w:val="both"/>
      </w:pPr>
      <w:r w:rsidRPr="00021FFB">
        <w:rPr>
          <w:rFonts w:ascii="Arial" w:hAnsi="Arial" w:cs="Arial"/>
          <w:b/>
          <w:bCs/>
          <w:sz w:val="20"/>
          <w:szCs w:val="20"/>
        </w:rPr>
        <w:t>Ekonomiškai naudingiausiu bus pripažintas Pasiūlymas, surinkęs daugiausiai balų.</w:t>
      </w:r>
    </w:p>
    <w:sectPr w:rsidR="00197F1B" w:rsidSect="00205C3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Inga Kovaitienė" w:date="2026-05-19T10:24:00Z" w:initials="IK">
    <w:p w14:paraId="2E648ECA" w14:textId="1F6B9B32" w:rsidR="00036C1B" w:rsidRDefault="00036C1B">
      <w:pPr>
        <w:pStyle w:val="CommentText"/>
      </w:pPr>
      <w:r>
        <w:rPr>
          <w:rStyle w:val="CommentReference"/>
        </w:rPr>
        <w:annotationRef/>
      </w:r>
      <w:r w:rsidRPr="4518F997">
        <w:t xml:space="preserve">Ar čia tikrai skaičiuojame vidurkį, nes pasiūlymo formoje nurodomas ne vidurkis. </w:t>
      </w:r>
    </w:p>
  </w:comment>
  <w:comment w:id="0" w:author="Jūratė Kaupinienė" w:date="2026-05-19T13:46:00Z" w:initials="JK">
    <w:p w14:paraId="0F26CF37" w14:textId="77777777" w:rsidR="00036C1B" w:rsidRDefault="00036C1B" w:rsidP="00036C1B">
      <w:pPr>
        <w:pStyle w:val="CommentText"/>
      </w:pPr>
      <w:r>
        <w:rPr>
          <w:rStyle w:val="CommentReference"/>
        </w:rPr>
        <w:annotationRef/>
      </w:r>
      <w:r>
        <w:t>pakoregaau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E648ECA" w15:done="0"/>
  <w15:commentEx w15:paraId="0F26CF37" w15:paraIdParent="2E648EC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DBE652F" w16cex:dateUtc="2026-05-19T07:24:00Z"/>
  <w16cex:commentExtensible w16cex:durableId="1011DA35" w16cex:dateUtc="2026-05-19T10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E648ECA" w16cid:durableId="3DBE652F"/>
  <w16cid:commentId w16cid:paraId="0F26CF37" w16cid:durableId="1011DA3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16AA1" w14:textId="77777777" w:rsidR="00CF20BC" w:rsidRDefault="00CF20BC" w:rsidP="00197F1B">
      <w:pPr>
        <w:spacing w:after="0" w:line="240" w:lineRule="auto"/>
      </w:pPr>
      <w:r>
        <w:separator/>
      </w:r>
    </w:p>
  </w:endnote>
  <w:endnote w:type="continuationSeparator" w:id="0">
    <w:p w14:paraId="53941F3C" w14:textId="77777777" w:rsidR="00CF20BC" w:rsidRDefault="00CF20BC" w:rsidP="00197F1B">
      <w:pPr>
        <w:spacing w:after="0" w:line="240" w:lineRule="auto"/>
      </w:pPr>
      <w:r>
        <w:continuationSeparator/>
      </w:r>
    </w:p>
  </w:endnote>
  <w:endnote w:type="continuationNotice" w:id="1">
    <w:p w14:paraId="4E8C0A17" w14:textId="77777777" w:rsidR="00CF20BC" w:rsidRDefault="00CF20B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49A88" w14:textId="77777777" w:rsidR="00197F1B" w:rsidRDefault="00197F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48E1B" w14:textId="77777777" w:rsidR="00197F1B" w:rsidRDefault="00197F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AEB00" w14:textId="77777777" w:rsidR="00197F1B" w:rsidRDefault="00197F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C19D3" w14:textId="77777777" w:rsidR="00CF20BC" w:rsidRDefault="00CF20BC" w:rsidP="00197F1B">
      <w:pPr>
        <w:spacing w:after="0" w:line="240" w:lineRule="auto"/>
      </w:pPr>
      <w:r>
        <w:separator/>
      </w:r>
    </w:p>
  </w:footnote>
  <w:footnote w:type="continuationSeparator" w:id="0">
    <w:p w14:paraId="3A4ED89E" w14:textId="77777777" w:rsidR="00CF20BC" w:rsidRDefault="00CF20BC" w:rsidP="00197F1B">
      <w:pPr>
        <w:spacing w:after="0" w:line="240" w:lineRule="auto"/>
      </w:pPr>
      <w:r>
        <w:continuationSeparator/>
      </w:r>
    </w:p>
  </w:footnote>
  <w:footnote w:type="continuationNotice" w:id="1">
    <w:p w14:paraId="0A42E7A3" w14:textId="77777777" w:rsidR="00CF20BC" w:rsidRDefault="00CF20B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5E544" w14:textId="48E7D87F" w:rsidR="00197F1B" w:rsidRDefault="00197F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07A90" w14:textId="2B8F4534" w:rsidR="00197F1B" w:rsidRDefault="00197F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7AAA8" w14:textId="1B112850" w:rsidR="00197F1B" w:rsidRDefault="00197F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8EC439E"/>
    <w:multiLevelType w:val="multilevel"/>
    <w:tmpl w:val="FBD264C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3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EDE2FC4"/>
    <w:multiLevelType w:val="multilevel"/>
    <w:tmpl w:val="3F7CDB1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591164409">
    <w:abstractNumId w:val="1"/>
  </w:num>
  <w:num w:numId="2" w16cid:durableId="7899358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1906769">
    <w:abstractNumId w:val="1"/>
  </w:num>
  <w:num w:numId="4" w16cid:durableId="21441551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6565467">
    <w:abstractNumId w:val="3"/>
  </w:num>
  <w:num w:numId="6" w16cid:durableId="8634424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75580373">
    <w:abstractNumId w:val="2"/>
  </w:num>
  <w:num w:numId="8" w16cid:durableId="786237317">
    <w:abstractNumId w:val="6"/>
  </w:num>
  <w:num w:numId="9" w16cid:durableId="17748562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8041346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ga Kovaitienė">
    <w15:presenceInfo w15:providerId="AD" w15:userId="S::inga.kovaitiene@ignitis.lt::d2c24c32-3bed-4162-9351-ca51907b89f3"/>
  </w15:person>
  <w15:person w15:author="Jūratė Kaupinienė">
    <w15:presenceInfo w15:providerId="AD" w15:userId="S::Jurate.Kaupiniene@ignitis.lt::fd897295-37aa-4f8f-9fbf-3d200e2893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12D5A"/>
    <w:rsid w:val="000219B7"/>
    <w:rsid w:val="00033E69"/>
    <w:rsid w:val="00036C1B"/>
    <w:rsid w:val="000472C7"/>
    <w:rsid w:val="000479D3"/>
    <w:rsid w:val="000520ED"/>
    <w:rsid w:val="0006302C"/>
    <w:rsid w:val="000A23C0"/>
    <w:rsid w:val="000B4509"/>
    <w:rsid w:val="00103AAF"/>
    <w:rsid w:val="00123092"/>
    <w:rsid w:val="00125826"/>
    <w:rsid w:val="001440FC"/>
    <w:rsid w:val="00197F1B"/>
    <w:rsid w:val="001A6ECF"/>
    <w:rsid w:val="001B0882"/>
    <w:rsid w:val="001D59C4"/>
    <w:rsid w:val="001F2557"/>
    <w:rsid w:val="0020212E"/>
    <w:rsid w:val="00205C3C"/>
    <w:rsid w:val="002070B2"/>
    <w:rsid w:val="00227C73"/>
    <w:rsid w:val="0023181E"/>
    <w:rsid w:val="002442FB"/>
    <w:rsid w:val="002503AB"/>
    <w:rsid w:val="00255528"/>
    <w:rsid w:val="00276868"/>
    <w:rsid w:val="002D1C97"/>
    <w:rsid w:val="002D38D3"/>
    <w:rsid w:val="002E001D"/>
    <w:rsid w:val="002E50EE"/>
    <w:rsid w:val="002F5083"/>
    <w:rsid w:val="00306871"/>
    <w:rsid w:val="003441A8"/>
    <w:rsid w:val="003713E0"/>
    <w:rsid w:val="00371C10"/>
    <w:rsid w:val="00380523"/>
    <w:rsid w:val="00391C1A"/>
    <w:rsid w:val="003B1581"/>
    <w:rsid w:val="003B7399"/>
    <w:rsid w:val="003C1CDE"/>
    <w:rsid w:val="003C3736"/>
    <w:rsid w:val="003D1EB8"/>
    <w:rsid w:val="004035C8"/>
    <w:rsid w:val="00405968"/>
    <w:rsid w:val="00462641"/>
    <w:rsid w:val="004709D4"/>
    <w:rsid w:val="0047696B"/>
    <w:rsid w:val="00476D8C"/>
    <w:rsid w:val="004831B3"/>
    <w:rsid w:val="00497EB8"/>
    <w:rsid w:val="004E1009"/>
    <w:rsid w:val="004E249F"/>
    <w:rsid w:val="004E6564"/>
    <w:rsid w:val="004F1E8A"/>
    <w:rsid w:val="004F3BBA"/>
    <w:rsid w:val="00507ED0"/>
    <w:rsid w:val="0053372A"/>
    <w:rsid w:val="00536443"/>
    <w:rsid w:val="0054022B"/>
    <w:rsid w:val="005679FF"/>
    <w:rsid w:val="00571A31"/>
    <w:rsid w:val="005835CB"/>
    <w:rsid w:val="0059285B"/>
    <w:rsid w:val="00594C18"/>
    <w:rsid w:val="00595E18"/>
    <w:rsid w:val="005A0C02"/>
    <w:rsid w:val="005C0031"/>
    <w:rsid w:val="00605ABD"/>
    <w:rsid w:val="006110DD"/>
    <w:rsid w:val="0062680A"/>
    <w:rsid w:val="0063191B"/>
    <w:rsid w:val="00652F25"/>
    <w:rsid w:val="006751A3"/>
    <w:rsid w:val="006A2E46"/>
    <w:rsid w:val="006A6FE4"/>
    <w:rsid w:val="006B13FF"/>
    <w:rsid w:val="006B149B"/>
    <w:rsid w:val="006B74A3"/>
    <w:rsid w:val="006E7FE8"/>
    <w:rsid w:val="006F0317"/>
    <w:rsid w:val="006F76AD"/>
    <w:rsid w:val="00716AD0"/>
    <w:rsid w:val="00723DA4"/>
    <w:rsid w:val="0074162E"/>
    <w:rsid w:val="00771941"/>
    <w:rsid w:val="00785665"/>
    <w:rsid w:val="007977B3"/>
    <w:rsid w:val="007A6E7C"/>
    <w:rsid w:val="007B6CAD"/>
    <w:rsid w:val="007C3444"/>
    <w:rsid w:val="007E2779"/>
    <w:rsid w:val="007E76C9"/>
    <w:rsid w:val="008479AF"/>
    <w:rsid w:val="008633A0"/>
    <w:rsid w:val="00894D87"/>
    <w:rsid w:val="008A7C79"/>
    <w:rsid w:val="008C541E"/>
    <w:rsid w:val="008D538E"/>
    <w:rsid w:val="009126C1"/>
    <w:rsid w:val="009138B7"/>
    <w:rsid w:val="00916534"/>
    <w:rsid w:val="00920B56"/>
    <w:rsid w:val="009218CA"/>
    <w:rsid w:val="00937F1A"/>
    <w:rsid w:val="00964A28"/>
    <w:rsid w:val="0096652E"/>
    <w:rsid w:val="009861B6"/>
    <w:rsid w:val="009966A1"/>
    <w:rsid w:val="009C2581"/>
    <w:rsid w:val="009C7BD4"/>
    <w:rsid w:val="009D5897"/>
    <w:rsid w:val="009E631B"/>
    <w:rsid w:val="009F0E43"/>
    <w:rsid w:val="00A0210A"/>
    <w:rsid w:val="00A037BE"/>
    <w:rsid w:val="00A32AC6"/>
    <w:rsid w:val="00A773FB"/>
    <w:rsid w:val="00A9350D"/>
    <w:rsid w:val="00AB788F"/>
    <w:rsid w:val="00AD5A4C"/>
    <w:rsid w:val="00AE1E94"/>
    <w:rsid w:val="00AF222E"/>
    <w:rsid w:val="00B24461"/>
    <w:rsid w:val="00B55C65"/>
    <w:rsid w:val="00B736C0"/>
    <w:rsid w:val="00B73DC7"/>
    <w:rsid w:val="00B95629"/>
    <w:rsid w:val="00BA6FF3"/>
    <w:rsid w:val="00BB67FC"/>
    <w:rsid w:val="00BC13D7"/>
    <w:rsid w:val="00BF5E75"/>
    <w:rsid w:val="00C076C9"/>
    <w:rsid w:val="00C2193E"/>
    <w:rsid w:val="00C26748"/>
    <w:rsid w:val="00C4371D"/>
    <w:rsid w:val="00C55451"/>
    <w:rsid w:val="00CB516A"/>
    <w:rsid w:val="00CC09FB"/>
    <w:rsid w:val="00CC6C8F"/>
    <w:rsid w:val="00CC70D1"/>
    <w:rsid w:val="00CC7B9C"/>
    <w:rsid w:val="00CD7BFD"/>
    <w:rsid w:val="00CE06E7"/>
    <w:rsid w:val="00CE1A37"/>
    <w:rsid w:val="00CF0B5B"/>
    <w:rsid w:val="00CF20BC"/>
    <w:rsid w:val="00D124E2"/>
    <w:rsid w:val="00D22D6C"/>
    <w:rsid w:val="00D95CAC"/>
    <w:rsid w:val="00DB7C70"/>
    <w:rsid w:val="00DE5A75"/>
    <w:rsid w:val="00DF5D4C"/>
    <w:rsid w:val="00E10FB3"/>
    <w:rsid w:val="00E122EB"/>
    <w:rsid w:val="00E51DA0"/>
    <w:rsid w:val="00E66712"/>
    <w:rsid w:val="00E9070E"/>
    <w:rsid w:val="00E97F93"/>
    <w:rsid w:val="00EA0D92"/>
    <w:rsid w:val="00EB46AA"/>
    <w:rsid w:val="00EE453B"/>
    <w:rsid w:val="00EE4BA5"/>
    <w:rsid w:val="00EF431A"/>
    <w:rsid w:val="00EF48D7"/>
    <w:rsid w:val="00F0322D"/>
    <w:rsid w:val="00F44F3C"/>
    <w:rsid w:val="00F51662"/>
    <w:rsid w:val="00F675D7"/>
    <w:rsid w:val="00F90C28"/>
    <w:rsid w:val="00FA69F6"/>
    <w:rsid w:val="00FB484B"/>
    <w:rsid w:val="00FB78ED"/>
    <w:rsid w:val="00FC01BB"/>
    <w:rsid w:val="00FD3BF0"/>
    <w:rsid w:val="00FF1A22"/>
    <w:rsid w:val="14F7E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449EDA"/>
  <w15:chartTrackingRefBased/>
  <w15:docId w15:val="{3BCA3E83-D616-47E2-BC54-0D10D8578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E63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63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631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63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631B"/>
    <w:rPr>
      <w:b/>
      <w:bCs/>
      <w:sz w:val="20"/>
      <w:szCs w:val="20"/>
    </w:rPr>
  </w:style>
  <w:style w:type="character" w:customStyle="1" w:styleId="Laukeliai">
    <w:name w:val="Laukeliai"/>
    <w:basedOn w:val="DefaultParagraphFont"/>
    <w:uiPriority w:val="1"/>
    <w:qFormat/>
    <w:rsid w:val="00CC70D1"/>
    <w:rPr>
      <w:rFonts w:ascii="Arial" w:hAnsi="Arial"/>
      <w:sz w:val="20"/>
    </w:rPr>
  </w:style>
  <w:style w:type="table" w:customStyle="1" w:styleId="TableGrid1">
    <w:name w:val="Table Grid1"/>
    <w:basedOn w:val="TableNormal"/>
    <w:uiPriority w:val="39"/>
    <w:rsid w:val="002F508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1EB8"/>
    <w:rPr>
      <w:color w:val="666666"/>
    </w:rPr>
  </w:style>
  <w:style w:type="character" w:customStyle="1" w:styleId="Style1">
    <w:name w:val="Style1"/>
    <w:basedOn w:val="DefaultParagraphFont"/>
    <w:uiPriority w:val="1"/>
    <w:rsid w:val="003D1EB8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EF431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b9b4db76161f65fc9f2b6ac343e9afb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8332048bbf20dc996f48028b3b49fa40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7DB483-81E5-441C-A631-080E18D69342}">
  <ds:schemaRefs>
    <ds:schemaRef ds:uri="http://schemas.microsoft.com/office/infopath/2007/PartnerControls"/>
    <ds:schemaRef ds:uri="http://www.w3.org/XML/1998/namespace"/>
    <ds:schemaRef ds:uri="http://purl.org/dc/terms/"/>
    <ds:schemaRef ds:uri="http://purl.org/dc/elements/1.1/"/>
    <ds:schemaRef ds:uri="http://schemas.microsoft.com/office/2006/documentManagement/types"/>
    <ds:schemaRef ds:uri="85113f9b-7792-4c7d-945d-fa494ca64e04"/>
    <ds:schemaRef ds:uri="3db48862-3d5a-4b5b-a8ee-b1270852f994"/>
    <ds:schemaRef ds:uri="http://purl.org/dc/dcmitype/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62F65E4-FCAD-4EC4-B620-22A3FC93CC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656EEB-5930-4C8A-99A0-2922885589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113f9b-7792-4c7d-945d-fa494ca64e04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987</Words>
  <Characters>564</Characters>
  <Application>Microsoft Office Word</Application>
  <DocSecurity>0</DocSecurity>
  <Lines>4</Lines>
  <Paragraphs>3</Paragraphs>
  <ScaleCrop>false</ScaleCrop>
  <Company>UAB TIC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Jūratė Kaupinienė</cp:lastModifiedBy>
  <cp:revision>144</cp:revision>
  <dcterms:created xsi:type="dcterms:W3CDTF">2019-05-16T13:00:00Z</dcterms:created>
  <dcterms:modified xsi:type="dcterms:W3CDTF">2026-05-19T10:47:00Z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etDate">
    <vt:lpwstr>2022-04-05T11:00:22Z</vt:lpwstr>
  </property>
  <property fmtid="{D5CDD505-2E9C-101B-9397-08002B2CF9AE}" pid="12" name="MSIP_Label_190751af-2442-49a7-b7b9-9f0bcce858c9_Method">
    <vt:lpwstr>Privileged</vt:lpwstr>
  </property>
  <property fmtid="{D5CDD505-2E9C-101B-9397-08002B2CF9AE}" pid="13" name="MSIP_Label_190751af-2442-49a7-b7b9-9f0bcce858c9_Name">
    <vt:lpwstr>Vidaus dokumentai</vt:lpwstr>
  </property>
  <property fmtid="{D5CDD505-2E9C-101B-9397-08002B2CF9AE}" pid="14" name="MSIP_Label_190751af-2442-49a7-b7b9-9f0bcce858c9_SiteId">
    <vt:lpwstr>ea88e983-d65a-47b3-adb4-3e1c6d2110d2</vt:lpwstr>
  </property>
  <property fmtid="{D5CDD505-2E9C-101B-9397-08002B2CF9AE}" pid="15" name="MSIP_Label_190751af-2442-49a7-b7b9-9f0bcce858c9_ActionId">
    <vt:lpwstr>f01ab589-3d03-4a47-8f50-da3e645bfe7d</vt:lpwstr>
  </property>
  <property fmtid="{D5CDD505-2E9C-101B-9397-08002B2CF9AE}" pid="16" name="MSIP_Label_190751af-2442-49a7-b7b9-9f0bcce858c9_ContentBits">
    <vt:lpwstr>0</vt:lpwstr>
  </property>
  <property fmtid="{D5CDD505-2E9C-101B-9397-08002B2CF9AE}" pid="17" name="ContentTypeId">
    <vt:lpwstr>0x0101009B449E30A9AE884DAA4FE3324857E467</vt:lpwstr>
  </property>
  <property fmtid="{D5CDD505-2E9C-101B-9397-08002B2CF9AE}" pid="18" name="MediaServiceImageTags">
    <vt:lpwstr/>
  </property>
</Properties>
</file>